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73ECE" w14:textId="77777777" w:rsidR="007F6D13" w:rsidRDefault="00225581" w:rsidP="00225581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>Physique Chimie en seconde</w:t>
      </w:r>
    </w:p>
    <w:p w14:paraId="2B7149EA" w14:textId="20F5266C" w:rsidR="00225581" w:rsidRPr="005A409A" w:rsidRDefault="009F4C10" w:rsidP="005A409A">
      <w:pPr>
        <w:shd w:val="clear" w:color="auto" w:fill="00FF00"/>
        <w:ind w:left="-851" w:right="-851"/>
        <w:jc w:val="center"/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  <w:u w:val="single"/>
        </w:rPr>
        <w:t>Description du mouvement</w:t>
      </w:r>
    </w:p>
    <w:p w14:paraId="342D711F" w14:textId="77777777" w:rsidR="00225581" w:rsidRDefault="00225581" w:rsidP="002255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851" w:right="-851"/>
        <w:jc w:val="center"/>
        <w:rPr>
          <w:rFonts w:ascii="Comic Sans MS" w:hAnsi="Comic Sans MS"/>
          <w:sz w:val="36"/>
          <w:szCs w:val="36"/>
        </w:rPr>
      </w:pPr>
      <w:r w:rsidRPr="00225581">
        <w:rPr>
          <w:rFonts w:ascii="Comic Sans MS" w:hAnsi="Comic Sans MS"/>
          <w:sz w:val="36"/>
          <w:szCs w:val="36"/>
        </w:rPr>
        <w:t>Feuille de route</w:t>
      </w:r>
    </w:p>
    <w:p w14:paraId="4E59874E" w14:textId="77777777" w:rsidR="00163C4A" w:rsidRPr="00860CBB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860CBB">
        <w:rPr>
          <w:rFonts w:ascii="Comic Sans MS" w:hAnsi="Comic Sans MS"/>
          <w:sz w:val="28"/>
          <w:szCs w:val="28"/>
        </w:rPr>
        <w:t>Il faut se référer REGULIEREMENT à cette feuille de route pour savoir ce qu’il faut faire.</w:t>
      </w:r>
    </w:p>
    <w:p w14:paraId="5BA89B65" w14:textId="77777777" w:rsidR="00163C4A" w:rsidRDefault="00163C4A" w:rsidP="00163C4A">
      <w:pPr>
        <w:pStyle w:val="Paragraphedeliste"/>
        <w:ind w:left="-284" w:right="-993"/>
        <w:rPr>
          <w:rFonts w:ascii="Comic Sans MS" w:hAnsi="Comic Sans MS"/>
          <w:sz w:val="36"/>
          <w:szCs w:val="36"/>
        </w:rPr>
      </w:pPr>
    </w:p>
    <w:p w14:paraId="6E5E4648" w14:textId="77777777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Consulter des ressources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31BB3B22" w14:textId="5FA21263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 xml:space="preserve">Visualiser </w:t>
      </w:r>
      <w:r w:rsidR="009F4C10">
        <w:rPr>
          <w:rFonts w:ascii="Comic Sans MS" w:hAnsi="Comic Sans MS"/>
          <w:sz w:val="28"/>
          <w:szCs w:val="28"/>
        </w:rPr>
        <w:t>la capsule de cours (et éventuellement les cours rapides)</w:t>
      </w:r>
      <w:r w:rsidR="000F25C3" w:rsidRPr="00A85EE1">
        <w:rPr>
          <w:rFonts w:ascii="Comic Sans MS" w:hAnsi="Comic Sans MS"/>
          <w:sz w:val="28"/>
          <w:szCs w:val="28"/>
        </w:rPr>
        <w:t xml:space="preserve"> </w:t>
      </w:r>
    </w:p>
    <w:p w14:paraId="76D84E4E" w14:textId="18290316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Appliquer</w:t>
      </w:r>
      <w:r w:rsidR="005A409A">
        <w:rPr>
          <w:rFonts w:ascii="Comic Sans MS" w:hAnsi="Comic Sans MS"/>
          <w:sz w:val="36"/>
          <w:szCs w:val="36"/>
          <w:highlight w:val="yellow"/>
        </w:rPr>
        <w:t>,</w:t>
      </w:r>
      <w:r w:rsidRPr="00860CBB">
        <w:rPr>
          <w:rFonts w:ascii="Comic Sans MS" w:hAnsi="Comic Sans MS"/>
          <w:sz w:val="36"/>
          <w:szCs w:val="36"/>
          <w:highlight w:val="yellow"/>
        </w:rPr>
        <w:t xml:space="preserve"> comprendre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63410710" w14:textId="08D01B32" w:rsidR="0022558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 xml:space="preserve">Compléter </w:t>
      </w:r>
      <w:r w:rsidR="009F4C10">
        <w:rPr>
          <w:rFonts w:ascii="Comic Sans MS" w:hAnsi="Comic Sans MS"/>
          <w:sz w:val="28"/>
          <w:szCs w:val="28"/>
        </w:rPr>
        <w:t xml:space="preserve">en groupe </w:t>
      </w:r>
      <w:r w:rsidRPr="00A85EE1">
        <w:rPr>
          <w:rFonts w:ascii="Comic Sans MS" w:hAnsi="Comic Sans MS"/>
          <w:sz w:val="28"/>
          <w:szCs w:val="28"/>
        </w:rPr>
        <w:t xml:space="preserve">le </w:t>
      </w:r>
      <w:r w:rsidR="00043E3D">
        <w:rPr>
          <w:rFonts w:ascii="Comic Sans MS" w:hAnsi="Comic Sans MS"/>
          <w:sz w:val="28"/>
          <w:szCs w:val="28"/>
        </w:rPr>
        <w:t xml:space="preserve">cours et </w:t>
      </w:r>
      <w:r w:rsidR="0058317A">
        <w:rPr>
          <w:rFonts w:ascii="Comic Sans MS" w:hAnsi="Comic Sans MS"/>
          <w:sz w:val="28"/>
          <w:szCs w:val="28"/>
        </w:rPr>
        <w:t>l’apprendre.</w:t>
      </w:r>
    </w:p>
    <w:p w14:paraId="743D89DE" w14:textId="77DF0966" w:rsidR="00691A65" w:rsidRDefault="00691A65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50B8CD0C" w14:textId="333EC663" w:rsidR="00A85EE1" w:rsidRDefault="0046426F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proofErr w:type="gramStart"/>
      <w:r>
        <w:rPr>
          <w:rFonts w:ascii="Comic Sans MS" w:hAnsi="Comic Sans MS"/>
          <w:sz w:val="36"/>
          <w:szCs w:val="36"/>
          <w:highlight w:val="yellow"/>
        </w:rPr>
        <w:t>TP</w:t>
      </w:r>
      <w:r w:rsidR="0008509A">
        <w:rPr>
          <w:rFonts w:ascii="Comic Sans MS" w:hAnsi="Comic Sans MS"/>
          <w:sz w:val="36"/>
          <w:szCs w:val="36"/>
          <w:highlight w:val="yellow"/>
        </w:rPr>
        <w:t>:</w:t>
      </w:r>
      <w:proofErr w:type="gramEnd"/>
      <w:r w:rsidR="0008509A">
        <w:rPr>
          <w:rFonts w:ascii="Comic Sans MS" w:hAnsi="Comic Sans MS"/>
          <w:sz w:val="36"/>
          <w:szCs w:val="36"/>
          <w:highlight w:val="yellow"/>
        </w:rPr>
        <w:t xml:space="preserve"> </w:t>
      </w:r>
      <w:r w:rsidR="00043E3D">
        <w:rPr>
          <w:rFonts w:ascii="Comic Sans MS" w:hAnsi="Comic Sans MS"/>
          <w:sz w:val="36"/>
          <w:szCs w:val="36"/>
          <w:highlight w:val="yellow"/>
        </w:rPr>
        <w:t>activités expérimentales</w:t>
      </w:r>
    </w:p>
    <w:p w14:paraId="257C240F" w14:textId="2BB3E37E" w:rsidR="0046426F" w:rsidRDefault="009F4C10" w:rsidP="009F4C10">
      <w:pPr>
        <w:pStyle w:val="Paragraphedeliste"/>
        <w:numPr>
          <w:ilvl w:val="0"/>
          <w:numId w:val="4"/>
        </w:numPr>
        <w:ind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TP « mouvement d’une balle de basket, pointage »</w:t>
      </w:r>
    </w:p>
    <w:p w14:paraId="2F2B1937" w14:textId="2DF1A254" w:rsidR="009F4C10" w:rsidRPr="00D25436" w:rsidRDefault="009F4C10" w:rsidP="009F4C10">
      <w:pPr>
        <w:pStyle w:val="Paragraphedeliste"/>
        <w:numPr>
          <w:ilvl w:val="0"/>
          <w:numId w:val="4"/>
        </w:numPr>
        <w:ind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TP « Plongeon de Lionel Franc », en langage Python</w:t>
      </w:r>
    </w:p>
    <w:p w14:paraId="0535DDD9" w14:textId="77777777" w:rsidR="000005E4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S’entrainer : </w:t>
      </w:r>
    </w:p>
    <w:p w14:paraId="7E8C929D" w14:textId="4E271E5A" w:rsidR="00A85EE1" w:rsidRDefault="0046426F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>Effectuer</w:t>
      </w:r>
      <w:r w:rsidR="00A85EE1" w:rsidRPr="000005E4">
        <w:rPr>
          <w:rFonts w:ascii="Comic Sans MS" w:hAnsi="Comic Sans MS"/>
          <w:sz w:val="28"/>
          <w:szCs w:val="28"/>
        </w:rPr>
        <w:t xml:space="preserve"> les exercices </w:t>
      </w:r>
      <w:r w:rsidR="009F4C10">
        <w:rPr>
          <w:rFonts w:ascii="Comic Sans MS" w:hAnsi="Comic Sans MS"/>
          <w:sz w:val="28"/>
          <w:szCs w:val="28"/>
        </w:rPr>
        <w:t xml:space="preserve">à </w:t>
      </w:r>
      <w:proofErr w:type="spellStart"/>
      <w:r w:rsidR="009F4C10">
        <w:rPr>
          <w:rFonts w:ascii="Comic Sans MS" w:hAnsi="Comic Sans MS"/>
          <w:sz w:val="28"/>
          <w:szCs w:val="28"/>
        </w:rPr>
        <w:t>al</w:t>
      </w:r>
      <w:proofErr w:type="spellEnd"/>
      <w:r w:rsidR="009F4C10">
        <w:rPr>
          <w:rFonts w:ascii="Comic Sans MS" w:hAnsi="Comic Sans MS"/>
          <w:sz w:val="28"/>
          <w:szCs w:val="28"/>
        </w:rPr>
        <w:t xml:space="preserve"> fin du cours</w:t>
      </w:r>
      <w:r>
        <w:rPr>
          <w:rFonts w:ascii="Comic Sans MS" w:hAnsi="Comic Sans MS"/>
          <w:sz w:val="28"/>
          <w:szCs w:val="28"/>
        </w:rPr>
        <w:t xml:space="preserve"> + la résolution de problème</w:t>
      </w:r>
    </w:p>
    <w:p w14:paraId="33137896" w14:textId="624A1EC2" w:rsidR="00043E3D" w:rsidRDefault="00043E3D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Escape </w:t>
      </w:r>
      <w:proofErr w:type="spellStart"/>
      <w:r>
        <w:rPr>
          <w:rFonts w:ascii="Comic Sans MS" w:hAnsi="Comic Sans MS"/>
          <w:sz w:val="28"/>
          <w:szCs w:val="28"/>
        </w:rPr>
        <w:t>game</w:t>
      </w:r>
      <w:proofErr w:type="spellEnd"/>
      <w:r>
        <w:rPr>
          <w:rFonts w:ascii="Comic Sans MS" w:hAnsi="Comic Sans MS"/>
          <w:sz w:val="28"/>
          <w:szCs w:val="28"/>
        </w:rPr>
        <w:t xml:space="preserve"> : </w:t>
      </w:r>
      <w:r w:rsidR="009F4C10">
        <w:rPr>
          <w:rFonts w:ascii="Comic Sans MS" w:hAnsi="Comic Sans MS"/>
          <w:sz w:val="28"/>
          <w:szCs w:val="28"/>
        </w:rPr>
        <w:t xml:space="preserve">Sauvez Mary-Jane (évaluation collaborative) </w:t>
      </w:r>
    </w:p>
    <w:p w14:paraId="73569DAC" w14:textId="77777777" w:rsidR="00190A8E" w:rsidRDefault="00190A8E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413047B" w14:textId="77777777" w:rsidR="00A85EE1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Mémoriser :</w:t>
      </w:r>
    </w:p>
    <w:p w14:paraId="089F9B68" w14:textId="0BBE90DA" w:rsidR="00A85EE1" w:rsidRPr="000005E4" w:rsidRDefault="00190A8E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Réaliser une</w:t>
      </w:r>
      <w:r w:rsidR="00A85EE1" w:rsidRPr="000005E4">
        <w:rPr>
          <w:rFonts w:ascii="Comic Sans MS" w:hAnsi="Comic Sans MS"/>
          <w:sz w:val="28"/>
          <w:szCs w:val="28"/>
        </w:rPr>
        <w:t xml:space="preserve"> carte mentale qui résume le chapitre</w:t>
      </w:r>
      <w:r w:rsidR="005A409A">
        <w:rPr>
          <w:rFonts w:ascii="Comic Sans MS" w:hAnsi="Comic Sans MS"/>
          <w:sz w:val="28"/>
          <w:szCs w:val="28"/>
        </w:rPr>
        <w:t xml:space="preserve"> et l’apprendre</w:t>
      </w:r>
      <w:r w:rsidR="00010A0B" w:rsidRPr="000005E4">
        <w:rPr>
          <w:rFonts w:ascii="Comic Sans MS" w:hAnsi="Comic Sans MS"/>
          <w:sz w:val="28"/>
          <w:szCs w:val="28"/>
        </w:rPr>
        <w:t>.</w:t>
      </w:r>
    </w:p>
    <w:p w14:paraId="6E19AB83" w14:textId="77777777" w:rsidR="00A85EE1" w:rsidRPr="00860CBB" w:rsidRDefault="00A85EE1" w:rsidP="00010A0B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Se tester :</w:t>
      </w:r>
    </w:p>
    <w:p w14:paraId="69D5AC69" w14:textId="134E2C0F" w:rsidR="00A85EE1" w:rsidRDefault="00A85EE1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 xml:space="preserve">Réaliser </w:t>
      </w:r>
      <w:r w:rsidR="005A409A">
        <w:rPr>
          <w:rFonts w:ascii="Comic Sans MS" w:hAnsi="Comic Sans MS"/>
          <w:sz w:val="28"/>
          <w:szCs w:val="28"/>
        </w:rPr>
        <w:t>le QCM de révision</w:t>
      </w:r>
      <w:r w:rsidR="00E6630E">
        <w:rPr>
          <w:rFonts w:ascii="Comic Sans MS" w:hAnsi="Comic Sans MS"/>
          <w:sz w:val="28"/>
          <w:szCs w:val="28"/>
        </w:rPr>
        <w:t xml:space="preserve"> + vérifier que les objectifs du chapitre sont réalisés.</w:t>
      </w:r>
    </w:p>
    <w:p w14:paraId="2EDAA1EA" w14:textId="14824EF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61C6C70" w14:textId="6B78F78D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ABDC786" w14:textId="7D9C175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838AFF5" w14:textId="61C3494E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6616459" w14:textId="497F8CC5" w:rsidR="00D25436" w:rsidRDefault="00D25436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3D485003" w14:textId="1A3252E4" w:rsidR="0058317A" w:rsidRDefault="0058317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7A2B977" w14:textId="58B1CC64" w:rsidR="0058317A" w:rsidRDefault="0058317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37FB0114" w14:textId="77777777" w:rsidR="0058317A" w:rsidRDefault="0058317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567133D6" w14:textId="100D2ACA" w:rsidR="005A409A" w:rsidRDefault="005A409A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  <w:r w:rsidRPr="005A409A">
        <w:rPr>
          <w:rFonts w:ascii="Comic Sans MS" w:hAnsi="Comic Sans MS"/>
          <w:b/>
          <w:bCs/>
          <w:sz w:val="32"/>
          <w:szCs w:val="32"/>
          <w:highlight w:val="yellow"/>
        </w:rPr>
        <w:lastRenderedPageBreak/>
        <w:t>Objectifs du chapitre</w:t>
      </w:r>
    </w:p>
    <w:p w14:paraId="642F3F5A" w14:textId="5CB2827B" w:rsidR="004A3885" w:rsidRDefault="004A3885" w:rsidP="004A3885"/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8292"/>
        <w:gridCol w:w="385"/>
        <w:gridCol w:w="385"/>
      </w:tblGrid>
      <w:tr w:rsidR="009F4C10" w:rsidRPr="002551B0" w14:paraId="041B8899" w14:textId="77777777" w:rsidTr="00B823A7">
        <w:tc>
          <w:tcPr>
            <w:tcW w:w="0" w:type="auto"/>
            <w:shd w:val="clear" w:color="auto" w:fill="E6E6E6"/>
          </w:tcPr>
          <w:p w14:paraId="2E6F10E4" w14:textId="77777777" w:rsidR="009F4C10" w:rsidRPr="002551B0" w:rsidRDefault="009F4C10" w:rsidP="00B823A7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t>Capacités exigibles</w:t>
            </w:r>
          </w:p>
        </w:tc>
        <w:tc>
          <w:tcPr>
            <w:tcW w:w="0" w:type="auto"/>
            <w:shd w:val="clear" w:color="auto" w:fill="E6E6E6"/>
          </w:tcPr>
          <w:p w14:paraId="75E7C3F5" w14:textId="77777777" w:rsidR="009F4C10" w:rsidRPr="002551B0" w:rsidRDefault="009F4C10" w:rsidP="00B823A7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sym w:font="Wingdings" w:char="F04A"/>
            </w:r>
          </w:p>
        </w:tc>
        <w:tc>
          <w:tcPr>
            <w:tcW w:w="0" w:type="auto"/>
            <w:shd w:val="clear" w:color="auto" w:fill="E6E6E6"/>
          </w:tcPr>
          <w:p w14:paraId="575572A2" w14:textId="77777777" w:rsidR="009F4C10" w:rsidRPr="002551B0" w:rsidRDefault="009F4C10" w:rsidP="00B823A7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sym w:font="Wingdings" w:char="F04C"/>
            </w:r>
          </w:p>
        </w:tc>
      </w:tr>
      <w:tr w:rsidR="009F4C10" w:rsidRPr="002551B0" w14:paraId="1CA631DF" w14:textId="77777777" w:rsidTr="00B823A7">
        <w:tc>
          <w:tcPr>
            <w:tcW w:w="0" w:type="auto"/>
          </w:tcPr>
          <w:p w14:paraId="2F53FD98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  <w:r w:rsidRPr="007611AF">
              <w:rPr>
                <w:rFonts w:ascii="Arial" w:eastAsia="Arial Unicode MS" w:hAnsi="Arial" w:cs="Arial"/>
              </w:rPr>
              <w:t>Identifier les échelles temporelles et spatiales pertinentes de description d’un mouvement</w:t>
            </w:r>
          </w:p>
        </w:tc>
        <w:tc>
          <w:tcPr>
            <w:tcW w:w="0" w:type="auto"/>
          </w:tcPr>
          <w:p w14:paraId="443489E8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2E9B7362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</w:tr>
      <w:tr w:rsidR="009F4C10" w:rsidRPr="002551B0" w14:paraId="3CC23367" w14:textId="77777777" w:rsidTr="00B823A7">
        <w:tc>
          <w:tcPr>
            <w:tcW w:w="0" w:type="auto"/>
          </w:tcPr>
          <w:p w14:paraId="2ED4057D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  <w:r w:rsidRPr="007611AF">
              <w:rPr>
                <w:rFonts w:ascii="Arial" w:eastAsia="Arial Unicode MS" w:hAnsi="Arial" w:cs="Arial"/>
              </w:rPr>
              <w:t>Choisir un référentiel pour décrire le mouvement d’un système.</w:t>
            </w:r>
          </w:p>
        </w:tc>
        <w:tc>
          <w:tcPr>
            <w:tcW w:w="0" w:type="auto"/>
          </w:tcPr>
          <w:p w14:paraId="16E35F35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2BC84314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</w:tr>
      <w:tr w:rsidR="009F4C10" w:rsidRPr="002551B0" w14:paraId="18BD8171" w14:textId="77777777" w:rsidTr="00B823A7">
        <w:tc>
          <w:tcPr>
            <w:tcW w:w="0" w:type="auto"/>
          </w:tcPr>
          <w:p w14:paraId="013AC7CB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  <w:r w:rsidRPr="007611AF">
              <w:rPr>
                <w:rFonts w:ascii="Arial" w:eastAsia="Arial Unicode MS" w:hAnsi="Arial" w:cs="Arial"/>
              </w:rPr>
              <w:t>Expliquer, dans le cas de la translation, l’influence du choix du référentiel sur la description du mouvement d’un système.</w:t>
            </w:r>
          </w:p>
        </w:tc>
        <w:tc>
          <w:tcPr>
            <w:tcW w:w="0" w:type="auto"/>
          </w:tcPr>
          <w:p w14:paraId="470F7443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36EC0D0D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</w:tr>
      <w:tr w:rsidR="009F4C10" w:rsidRPr="002551B0" w14:paraId="213D040B" w14:textId="77777777" w:rsidTr="00B823A7">
        <w:tc>
          <w:tcPr>
            <w:tcW w:w="0" w:type="auto"/>
            <w:tcBorders>
              <w:bottom w:val="single" w:sz="4" w:space="0" w:color="auto"/>
            </w:tcBorders>
          </w:tcPr>
          <w:p w14:paraId="391B9E19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  <w:r w:rsidRPr="007611AF">
              <w:rPr>
                <w:rFonts w:ascii="Arial" w:eastAsia="Arial Unicode MS" w:hAnsi="Arial" w:cs="Arial"/>
              </w:rPr>
              <w:t>Décrire le mouvement d’un système par celui d’un point et caractériser cette modélisation en termes de perte d’informations.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38CFAF2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2841C44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</w:tr>
      <w:tr w:rsidR="009F4C10" w:rsidRPr="002551B0" w14:paraId="4E19B8E9" w14:textId="77777777" w:rsidTr="00B823A7">
        <w:tc>
          <w:tcPr>
            <w:tcW w:w="0" w:type="auto"/>
            <w:tcBorders>
              <w:bottom w:val="single" w:sz="4" w:space="0" w:color="auto"/>
            </w:tcBorders>
          </w:tcPr>
          <w:p w14:paraId="3CD0DB56" w14:textId="77777777" w:rsidR="009F4C10" w:rsidRPr="007611AF" w:rsidRDefault="009F4C10" w:rsidP="00B823A7">
            <w:pPr>
              <w:rPr>
                <w:rFonts w:ascii="Arial" w:eastAsia="Arial Unicode MS" w:hAnsi="Arial" w:cs="Arial"/>
              </w:rPr>
            </w:pPr>
            <w:r w:rsidRPr="007611AF">
              <w:rPr>
                <w:rFonts w:ascii="Arial" w:eastAsia="Arial Unicode MS" w:hAnsi="Arial" w:cs="Arial"/>
              </w:rPr>
              <w:t>Caractériser différentes trajectoires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37B4BB5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1433F3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</w:tr>
      <w:tr w:rsidR="009F4C10" w:rsidRPr="002551B0" w14:paraId="3C2FC586" w14:textId="77777777" w:rsidTr="00B823A7">
        <w:tc>
          <w:tcPr>
            <w:tcW w:w="0" w:type="auto"/>
            <w:tcBorders>
              <w:bottom w:val="single" w:sz="4" w:space="0" w:color="auto"/>
            </w:tcBorders>
          </w:tcPr>
          <w:p w14:paraId="4BD78EFF" w14:textId="77777777" w:rsidR="009F4C10" w:rsidRPr="007611AF" w:rsidRDefault="009F4C10" w:rsidP="00B823A7">
            <w:pPr>
              <w:rPr>
                <w:rFonts w:ascii="Arial" w:eastAsia="Arial Unicode MS" w:hAnsi="Arial" w:cs="Arial"/>
              </w:rPr>
            </w:pPr>
            <w:r w:rsidRPr="007611AF">
              <w:rPr>
                <w:rFonts w:ascii="Arial" w:eastAsia="Arial Unicode MS" w:hAnsi="Arial" w:cs="Arial"/>
              </w:rPr>
              <w:t>Définir le vecteur vitesse moyenne d’un point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795AA00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3A781EA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</w:tr>
      <w:tr w:rsidR="009F4C10" w:rsidRPr="002551B0" w14:paraId="6EE4B16B" w14:textId="77777777" w:rsidTr="00B823A7">
        <w:tc>
          <w:tcPr>
            <w:tcW w:w="0" w:type="auto"/>
            <w:tcBorders>
              <w:bottom w:val="single" w:sz="4" w:space="0" w:color="auto"/>
            </w:tcBorders>
          </w:tcPr>
          <w:p w14:paraId="0FB98584" w14:textId="77777777" w:rsidR="009F4C10" w:rsidRPr="007611AF" w:rsidRDefault="009F4C10" w:rsidP="00B823A7">
            <w:pPr>
              <w:rPr>
                <w:rFonts w:ascii="Arial" w:eastAsia="Arial Unicode MS" w:hAnsi="Arial" w:cs="Arial"/>
              </w:rPr>
            </w:pPr>
            <w:r w:rsidRPr="007611AF">
              <w:rPr>
                <w:rFonts w:ascii="Arial" w:eastAsia="Arial Unicode MS" w:hAnsi="Arial" w:cs="Arial"/>
              </w:rPr>
              <w:t>Approcher le vecteur vitesse d'un point à l’aide du vecteur déplacement MM</w:t>
            </w:r>
            <w:r>
              <w:rPr>
                <w:rFonts w:ascii="Arial" w:eastAsia="Arial Unicode MS" w:hAnsi="Arial" w:cs="Arial"/>
              </w:rPr>
              <w:t>’</w:t>
            </w:r>
            <w:r w:rsidRPr="007611AF">
              <w:rPr>
                <w:rFonts w:ascii="Arial" w:eastAsia="Arial Unicode MS" w:hAnsi="Arial" w:cs="Arial"/>
              </w:rPr>
              <w:t xml:space="preserve">, où M et </w:t>
            </w:r>
            <w:proofErr w:type="gramStart"/>
            <w:r w:rsidRPr="007611AF">
              <w:rPr>
                <w:rFonts w:ascii="Arial" w:eastAsia="Arial Unicode MS" w:hAnsi="Arial" w:cs="Arial"/>
              </w:rPr>
              <w:t>M’ sont</w:t>
            </w:r>
            <w:proofErr w:type="gramEnd"/>
            <w:r w:rsidRPr="007611AF">
              <w:rPr>
                <w:rFonts w:ascii="Arial" w:eastAsia="Arial Unicode MS" w:hAnsi="Arial" w:cs="Arial"/>
              </w:rPr>
              <w:t xml:space="preserve"> les positions successives à des instants voisins séparés de </w:t>
            </w:r>
            <w:proofErr w:type="spellStart"/>
            <w:r w:rsidRPr="007611AF">
              <w:rPr>
                <w:rFonts w:ascii="Arial" w:eastAsia="Arial Unicode MS" w:hAnsi="Arial" w:cs="Arial"/>
              </w:rPr>
              <w:t>Δt</w:t>
            </w:r>
            <w:proofErr w:type="spellEnd"/>
            <w:r w:rsidRPr="007611AF">
              <w:rPr>
                <w:rFonts w:ascii="Arial" w:eastAsia="Arial Unicode MS" w:hAnsi="Arial" w:cs="Arial"/>
              </w:rPr>
              <w:t xml:space="preserve"> ; le représenter.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B43D8A4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4DAF48D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</w:tr>
      <w:tr w:rsidR="009F4C10" w:rsidRPr="002551B0" w14:paraId="552E220E" w14:textId="77777777" w:rsidTr="00B823A7">
        <w:tc>
          <w:tcPr>
            <w:tcW w:w="0" w:type="auto"/>
            <w:tcBorders>
              <w:bottom w:val="single" w:sz="4" w:space="0" w:color="auto"/>
            </w:tcBorders>
          </w:tcPr>
          <w:p w14:paraId="56773ACC" w14:textId="77777777" w:rsidR="009F4C10" w:rsidRPr="007611AF" w:rsidRDefault="009F4C10" w:rsidP="00B823A7">
            <w:pPr>
              <w:rPr>
                <w:rFonts w:ascii="Arial" w:eastAsia="Arial Unicode MS" w:hAnsi="Arial" w:cs="Arial"/>
              </w:rPr>
            </w:pPr>
            <w:r w:rsidRPr="007611AF">
              <w:rPr>
                <w:rFonts w:ascii="Arial" w:eastAsia="Arial Unicode MS" w:hAnsi="Arial" w:cs="Arial"/>
              </w:rPr>
              <w:t>Caractériser un mouvement rectiligne uniforme ou non uniforme.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71797B9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F247877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</w:tr>
      <w:tr w:rsidR="009F4C10" w:rsidRPr="002551B0" w14:paraId="1A94FA43" w14:textId="77777777" w:rsidTr="00B823A7">
        <w:tc>
          <w:tcPr>
            <w:tcW w:w="0" w:type="auto"/>
            <w:shd w:val="clear" w:color="auto" w:fill="E6E6E6"/>
          </w:tcPr>
          <w:p w14:paraId="65DD4F19" w14:textId="77777777" w:rsidR="009F4C10" w:rsidRPr="002551B0" w:rsidRDefault="009F4C10" w:rsidP="00B823A7">
            <w:pPr>
              <w:jc w:val="center"/>
              <w:rPr>
                <w:rFonts w:ascii="Arial" w:eastAsia="Arial Unicode MS" w:hAnsi="Arial" w:cs="Arial"/>
                <w:i/>
              </w:rPr>
            </w:pPr>
            <w:r w:rsidRPr="002551B0">
              <w:rPr>
                <w:rFonts w:ascii="Arial" w:eastAsia="Arial Unicode MS" w:hAnsi="Arial" w:cs="Arial"/>
                <w:i/>
              </w:rPr>
              <w:t>Capacités expérimentales</w:t>
            </w:r>
          </w:p>
        </w:tc>
        <w:tc>
          <w:tcPr>
            <w:tcW w:w="0" w:type="auto"/>
            <w:shd w:val="clear" w:color="auto" w:fill="E6E6E6"/>
          </w:tcPr>
          <w:p w14:paraId="76304E04" w14:textId="77777777" w:rsidR="009F4C10" w:rsidRPr="002551B0" w:rsidRDefault="009F4C10" w:rsidP="00B823A7">
            <w:pPr>
              <w:jc w:val="center"/>
              <w:rPr>
                <w:rFonts w:ascii="Arial" w:eastAsia="Arial Unicode MS" w:hAnsi="Arial" w:cs="Arial"/>
                <w:i/>
              </w:rPr>
            </w:pPr>
          </w:p>
        </w:tc>
        <w:tc>
          <w:tcPr>
            <w:tcW w:w="0" w:type="auto"/>
            <w:shd w:val="clear" w:color="auto" w:fill="E6E6E6"/>
          </w:tcPr>
          <w:p w14:paraId="362DEAC9" w14:textId="77777777" w:rsidR="009F4C10" w:rsidRPr="002551B0" w:rsidRDefault="009F4C10" w:rsidP="00B823A7">
            <w:pPr>
              <w:jc w:val="center"/>
              <w:rPr>
                <w:rFonts w:ascii="Arial" w:eastAsia="Arial Unicode MS" w:hAnsi="Arial" w:cs="Arial"/>
                <w:i/>
              </w:rPr>
            </w:pPr>
          </w:p>
        </w:tc>
      </w:tr>
      <w:tr w:rsidR="009F4C10" w:rsidRPr="002551B0" w14:paraId="795CE55A" w14:textId="77777777" w:rsidTr="00B823A7">
        <w:tc>
          <w:tcPr>
            <w:tcW w:w="0" w:type="auto"/>
          </w:tcPr>
          <w:p w14:paraId="60519CA0" w14:textId="77777777" w:rsidR="009F4C10" w:rsidRPr="002551B0" w:rsidRDefault="009F4C10" w:rsidP="00B823A7">
            <w:pPr>
              <w:rPr>
                <w:rFonts w:ascii="Arial" w:eastAsia="Arial Unicode MS" w:hAnsi="Arial" w:cs="Arial"/>
                <w:i/>
              </w:rPr>
            </w:pPr>
            <w:r w:rsidRPr="007611AF">
              <w:rPr>
                <w:rFonts w:ascii="Arial" w:eastAsia="Arial Unicode MS" w:hAnsi="Arial" w:cs="Arial"/>
                <w:i/>
              </w:rPr>
              <w:t>Réaliser et/ou exploiter une vidéo ou une chronophotographie d’un système en mouvement et représenter des vecteurs vitesse ; décrire la variation du vecteur vitess</w:t>
            </w:r>
            <w:r>
              <w:rPr>
                <w:rFonts w:ascii="Arial" w:eastAsia="Arial Unicode MS" w:hAnsi="Arial" w:cs="Arial"/>
                <w:i/>
              </w:rPr>
              <w:t>e</w:t>
            </w:r>
          </w:p>
        </w:tc>
        <w:tc>
          <w:tcPr>
            <w:tcW w:w="0" w:type="auto"/>
          </w:tcPr>
          <w:p w14:paraId="35F2A07C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38038047" w14:textId="77777777" w:rsidR="009F4C10" w:rsidRPr="002551B0" w:rsidRDefault="009F4C10" w:rsidP="00B823A7">
            <w:pPr>
              <w:rPr>
                <w:rFonts w:ascii="Arial" w:eastAsia="Arial Unicode MS" w:hAnsi="Arial" w:cs="Arial"/>
              </w:rPr>
            </w:pPr>
          </w:p>
        </w:tc>
      </w:tr>
      <w:tr w:rsidR="009F4C10" w:rsidRPr="002551B0" w14:paraId="4D8AAE0D" w14:textId="77777777" w:rsidTr="00B823A7">
        <w:tc>
          <w:tcPr>
            <w:tcW w:w="0" w:type="auto"/>
            <w:shd w:val="clear" w:color="auto" w:fill="E6E6E6"/>
          </w:tcPr>
          <w:p w14:paraId="7BD7AB6C" w14:textId="77777777" w:rsidR="009F4C10" w:rsidRPr="002551B0" w:rsidRDefault="009F4C10" w:rsidP="00B823A7">
            <w:pPr>
              <w:jc w:val="center"/>
              <w:rPr>
                <w:rFonts w:ascii="Arial" w:eastAsia="Arial Unicode MS" w:hAnsi="Arial" w:cs="Arial"/>
                <w:iCs/>
              </w:rPr>
            </w:pPr>
            <w:r w:rsidRPr="002551B0">
              <w:rPr>
                <w:rFonts w:ascii="Arial" w:eastAsia="Arial Unicode MS" w:hAnsi="Arial" w:cs="Arial"/>
                <w:iCs/>
              </w:rPr>
              <w:t>Capacités</w:t>
            </w:r>
            <w:r>
              <w:rPr>
                <w:rFonts w:ascii="Arial" w:eastAsia="Arial Unicode MS" w:hAnsi="Arial" w:cs="Arial"/>
                <w:iCs/>
              </w:rPr>
              <w:t xml:space="preserve"> numériques</w:t>
            </w:r>
          </w:p>
        </w:tc>
        <w:tc>
          <w:tcPr>
            <w:tcW w:w="0" w:type="auto"/>
            <w:shd w:val="clear" w:color="auto" w:fill="E6E6E6"/>
          </w:tcPr>
          <w:p w14:paraId="1BD846A6" w14:textId="77777777" w:rsidR="009F4C10" w:rsidRPr="002551B0" w:rsidRDefault="009F4C10" w:rsidP="00B823A7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  <w:shd w:val="clear" w:color="auto" w:fill="E6E6E6"/>
          </w:tcPr>
          <w:p w14:paraId="531AFDE2" w14:textId="77777777" w:rsidR="009F4C10" w:rsidRPr="002551B0" w:rsidRDefault="009F4C10" w:rsidP="00B823A7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</w:tr>
      <w:tr w:rsidR="009F4C10" w:rsidRPr="002551B0" w14:paraId="6BD5E406" w14:textId="77777777" w:rsidTr="00B823A7">
        <w:tc>
          <w:tcPr>
            <w:tcW w:w="0" w:type="auto"/>
          </w:tcPr>
          <w:p w14:paraId="5C441897" w14:textId="77777777" w:rsidR="009F4C10" w:rsidRPr="002551B0" w:rsidRDefault="009F4C10" w:rsidP="00B823A7">
            <w:pPr>
              <w:rPr>
                <w:rFonts w:ascii="Arial" w:eastAsia="Arial Unicode MS" w:hAnsi="Arial" w:cs="Arial"/>
                <w:iCs/>
              </w:rPr>
            </w:pPr>
            <w:r>
              <w:rPr>
                <w:rFonts w:ascii="Arial" w:eastAsia="Arial Unicode MS" w:hAnsi="Arial" w:cs="Arial"/>
                <w:iCs/>
              </w:rPr>
              <w:t>R</w:t>
            </w:r>
            <w:r w:rsidRPr="007611AF">
              <w:rPr>
                <w:rFonts w:ascii="Arial" w:eastAsia="Arial Unicode MS" w:hAnsi="Arial" w:cs="Arial"/>
                <w:iCs/>
              </w:rPr>
              <w:t>eprésenter les positions successives d’un système modélisé par un point lors d’une évolution unidimensionnelle ou bidimensionnelle à l’aide d’un langage de programmation</w:t>
            </w:r>
          </w:p>
        </w:tc>
        <w:tc>
          <w:tcPr>
            <w:tcW w:w="0" w:type="auto"/>
          </w:tcPr>
          <w:p w14:paraId="3B7039F7" w14:textId="77777777" w:rsidR="009F4C10" w:rsidRPr="002551B0" w:rsidRDefault="009F4C10" w:rsidP="00B823A7">
            <w:pPr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</w:tcPr>
          <w:p w14:paraId="5B6C7BCA" w14:textId="77777777" w:rsidR="009F4C10" w:rsidRPr="002551B0" w:rsidRDefault="009F4C10" w:rsidP="00B823A7">
            <w:pPr>
              <w:rPr>
                <w:rFonts w:ascii="Arial" w:eastAsia="Arial Unicode MS" w:hAnsi="Arial" w:cs="Arial"/>
                <w:iCs/>
              </w:rPr>
            </w:pPr>
          </w:p>
        </w:tc>
      </w:tr>
      <w:tr w:rsidR="009F4C10" w:rsidRPr="002551B0" w14:paraId="6295D480" w14:textId="77777777" w:rsidTr="00B823A7">
        <w:tc>
          <w:tcPr>
            <w:tcW w:w="0" w:type="auto"/>
          </w:tcPr>
          <w:p w14:paraId="0799ACC0" w14:textId="77777777" w:rsidR="009F4C10" w:rsidRPr="002551B0" w:rsidRDefault="009F4C10" w:rsidP="00B823A7">
            <w:pPr>
              <w:rPr>
                <w:rFonts w:ascii="Arial" w:eastAsia="Arial Unicode MS" w:hAnsi="Arial" w:cs="Arial"/>
                <w:iCs/>
              </w:rPr>
            </w:pPr>
            <w:r>
              <w:rPr>
                <w:rFonts w:ascii="Arial" w:eastAsia="Arial Unicode MS" w:hAnsi="Arial" w:cs="Arial"/>
                <w:iCs/>
              </w:rPr>
              <w:t>R</w:t>
            </w:r>
            <w:r w:rsidRPr="007611AF">
              <w:rPr>
                <w:rFonts w:ascii="Arial" w:eastAsia="Arial Unicode MS" w:hAnsi="Arial" w:cs="Arial"/>
                <w:iCs/>
              </w:rPr>
              <w:t>eprésenter des vecteurs vitesse d’un système modélisé par un point lors d’un mouvement à l’aide d’un langage de programmation.</w:t>
            </w:r>
          </w:p>
        </w:tc>
        <w:tc>
          <w:tcPr>
            <w:tcW w:w="0" w:type="auto"/>
          </w:tcPr>
          <w:p w14:paraId="2D84EAE3" w14:textId="77777777" w:rsidR="009F4C10" w:rsidRPr="002551B0" w:rsidRDefault="009F4C10" w:rsidP="00B823A7">
            <w:pPr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</w:tcPr>
          <w:p w14:paraId="5F33D596" w14:textId="77777777" w:rsidR="009F4C10" w:rsidRPr="002551B0" w:rsidRDefault="009F4C10" w:rsidP="00B823A7">
            <w:pPr>
              <w:rPr>
                <w:rFonts w:ascii="Arial" w:eastAsia="Arial Unicode MS" w:hAnsi="Arial" w:cs="Arial"/>
                <w:iCs/>
              </w:rPr>
            </w:pPr>
          </w:p>
        </w:tc>
      </w:tr>
    </w:tbl>
    <w:p w14:paraId="47449E05" w14:textId="77777777" w:rsidR="009F4C10" w:rsidRPr="004A3885" w:rsidRDefault="009F4C10" w:rsidP="004A3885"/>
    <w:sectPr w:rsidR="009F4C10" w:rsidRPr="004A3885" w:rsidSect="0022558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67FE1"/>
    <w:multiLevelType w:val="hybridMultilevel"/>
    <w:tmpl w:val="620A7F0E"/>
    <w:lvl w:ilvl="0" w:tplc="040C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21E34373"/>
    <w:multiLevelType w:val="hybridMultilevel"/>
    <w:tmpl w:val="010C74FE"/>
    <w:lvl w:ilvl="0" w:tplc="74B6F22C">
      <w:start w:val="4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FB28D2"/>
    <w:multiLevelType w:val="hybridMultilevel"/>
    <w:tmpl w:val="5C5CC674"/>
    <w:lvl w:ilvl="0" w:tplc="736A39D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C7E91"/>
    <w:multiLevelType w:val="hybridMultilevel"/>
    <w:tmpl w:val="D4EE495C"/>
    <w:lvl w:ilvl="0" w:tplc="AC2ED66E">
      <w:numFmt w:val="bullet"/>
      <w:lvlText w:val=""/>
      <w:lvlJc w:val="left"/>
      <w:pPr>
        <w:ind w:left="76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81"/>
    <w:rsid w:val="000005E4"/>
    <w:rsid w:val="00010A0B"/>
    <w:rsid w:val="00043E3D"/>
    <w:rsid w:val="0008509A"/>
    <w:rsid w:val="000F25C3"/>
    <w:rsid w:val="00163C4A"/>
    <w:rsid w:val="00190A8E"/>
    <w:rsid w:val="00225581"/>
    <w:rsid w:val="003156B6"/>
    <w:rsid w:val="0046426F"/>
    <w:rsid w:val="004A3885"/>
    <w:rsid w:val="0058317A"/>
    <w:rsid w:val="005A409A"/>
    <w:rsid w:val="00691A65"/>
    <w:rsid w:val="007F6D13"/>
    <w:rsid w:val="00860CBB"/>
    <w:rsid w:val="009F4C10"/>
    <w:rsid w:val="00A85EE1"/>
    <w:rsid w:val="00C450BA"/>
    <w:rsid w:val="00CB1C37"/>
    <w:rsid w:val="00D25436"/>
    <w:rsid w:val="00DA29B4"/>
    <w:rsid w:val="00E6630E"/>
    <w:rsid w:val="00F9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628DE"/>
  <w15:chartTrackingRefBased/>
  <w15:docId w15:val="{0ADC91B2-8274-4DE8-B089-4FE72A10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25581"/>
    <w:pPr>
      <w:ind w:left="720"/>
      <w:contextualSpacing/>
    </w:pPr>
  </w:style>
  <w:style w:type="paragraph" w:customStyle="1" w:styleId="TableContents">
    <w:name w:val="Table Contents"/>
    <w:basedOn w:val="Normal"/>
    <w:rsid w:val="005A409A"/>
    <w:pPr>
      <w:suppressLineNumbers/>
      <w:suppressAutoHyphens/>
      <w:autoSpaceDN w:val="0"/>
      <w:spacing w:after="0" w:line="240" w:lineRule="auto"/>
    </w:pPr>
    <w:rPr>
      <w:rFonts w:ascii="Liberation Serif" w:eastAsia="Noto Sans CJK SC Regular" w:hAnsi="Liberation Serif" w:cs="Lohit Devanagari"/>
      <w:kern w:val="3"/>
      <w:sz w:val="24"/>
      <w:szCs w:val="24"/>
      <w:lang w:eastAsia="zh-CN" w:bidi="hi-IN"/>
    </w:rPr>
  </w:style>
  <w:style w:type="table" w:styleId="Grilledutableau">
    <w:name w:val="Table Grid"/>
    <w:basedOn w:val="TableauNormal"/>
    <w:rsid w:val="00D254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9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324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2022-01-30T06:29:00Z</dcterms:created>
  <dcterms:modified xsi:type="dcterms:W3CDTF">2022-01-30T06:29:00Z</dcterms:modified>
</cp:coreProperties>
</file>