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73ECE" w14:textId="77777777" w:rsidR="007F6D13" w:rsidRDefault="00225581" w:rsidP="00225581">
      <w:pPr>
        <w:ind w:left="-851" w:right="-851"/>
        <w:rPr>
          <w:rFonts w:ascii="Comic Sans MS" w:hAnsi="Comic Sans MS"/>
        </w:rPr>
      </w:pPr>
      <w:r>
        <w:rPr>
          <w:rFonts w:ascii="Comic Sans MS" w:hAnsi="Comic Sans MS"/>
        </w:rPr>
        <w:t>Physique Chimie en seconde</w:t>
      </w:r>
    </w:p>
    <w:p w14:paraId="2B7149EA" w14:textId="770BA27B" w:rsidR="00225581" w:rsidRPr="005A409A" w:rsidRDefault="0046426F" w:rsidP="005A409A">
      <w:pPr>
        <w:shd w:val="clear" w:color="auto" w:fill="00FF00"/>
        <w:ind w:left="-851" w:right="-851"/>
        <w:jc w:val="center"/>
        <w:rPr>
          <w:rFonts w:ascii="Comic Sans MS" w:hAnsi="Comic Sans MS"/>
          <w:b/>
          <w:bCs/>
          <w:sz w:val="36"/>
          <w:szCs w:val="36"/>
        </w:rPr>
      </w:pPr>
      <w:r>
        <w:rPr>
          <w:rFonts w:ascii="Comic Sans MS" w:hAnsi="Comic Sans MS"/>
          <w:b/>
          <w:bCs/>
          <w:sz w:val="36"/>
          <w:szCs w:val="36"/>
          <w:u w:val="single"/>
        </w:rPr>
        <w:t>Réfraction et réflexion de la lumière</w:t>
      </w:r>
    </w:p>
    <w:p w14:paraId="342D711F" w14:textId="77777777" w:rsidR="00225581" w:rsidRDefault="00225581" w:rsidP="002255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851" w:right="-851"/>
        <w:jc w:val="center"/>
        <w:rPr>
          <w:rFonts w:ascii="Comic Sans MS" w:hAnsi="Comic Sans MS"/>
          <w:sz w:val="36"/>
          <w:szCs w:val="36"/>
        </w:rPr>
      </w:pPr>
      <w:r w:rsidRPr="00225581">
        <w:rPr>
          <w:rFonts w:ascii="Comic Sans MS" w:hAnsi="Comic Sans MS"/>
          <w:sz w:val="36"/>
          <w:szCs w:val="36"/>
        </w:rPr>
        <w:t>Feuille de route</w:t>
      </w:r>
    </w:p>
    <w:p w14:paraId="4E59874E" w14:textId="77777777" w:rsidR="00163C4A" w:rsidRPr="00860CBB" w:rsidRDefault="00163C4A" w:rsidP="00163C4A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860CBB">
        <w:rPr>
          <w:rFonts w:ascii="Comic Sans MS" w:hAnsi="Comic Sans MS"/>
          <w:sz w:val="28"/>
          <w:szCs w:val="28"/>
        </w:rPr>
        <w:t>Il faut se référer REGULIEREMENT à cette feuille de route pour savoir ce qu’il faut faire.</w:t>
      </w:r>
    </w:p>
    <w:p w14:paraId="5BA89B65" w14:textId="77777777" w:rsidR="00163C4A" w:rsidRDefault="00163C4A" w:rsidP="00163C4A">
      <w:pPr>
        <w:pStyle w:val="Paragraphedeliste"/>
        <w:ind w:left="-284" w:right="-993"/>
        <w:rPr>
          <w:rFonts w:ascii="Comic Sans MS" w:hAnsi="Comic Sans MS"/>
          <w:sz w:val="36"/>
          <w:szCs w:val="36"/>
        </w:rPr>
      </w:pPr>
    </w:p>
    <w:p w14:paraId="6E5E4648" w14:textId="77777777" w:rsidR="00A85EE1" w:rsidRPr="00860CBB" w:rsidRDefault="00A85EE1" w:rsidP="000F25C3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Consulter des ressources</w:t>
      </w:r>
      <w:r w:rsidR="000005E4" w:rsidRPr="00860CBB">
        <w:rPr>
          <w:rFonts w:ascii="Comic Sans MS" w:hAnsi="Comic Sans MS"/>
          <w:sz w:val="36"/>
          <w:szCs w:val="36"/>
          <w:highlight w:val="yellow"/>
        </w:rPr>
        <w:t> :</w:t>
      </w:r>
    </w:p>
    <w:p w14:paraId="31BB3B22" w14:textId="6C48CF53" w:rsidR="00225581" w:rsidRPr="00A85EE1" w:rsidRDefault="00225581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A85EE1">
        <w:rPr>
          <w:rFonts w:ascii="Comic Sans MS" w:hAnsi="Comic Sans MS"/>
          <w:sz w:val="28"/>
          <w:szCs w:val="28"/>
        </w:rPr>
        <w:t>Visualiser les capsules vidéo</w:t>
      </w:r>
      <w:r w:rsidR="000F25C3" w:rsidRPr="00A85EE1">
        <w:rPr>
          <w:rFonts w:ascii="Comic Sans MS" w:hAnsi="Comic Sans MS"/>
          <w:sz w:val="28"/>
          <w:szCs w:val="28"/>
        </w:rPr>
        <w:t xml:space="preserve"> + </w:t>
      </w:r>
      <w:proofErr w:type="gramStart"/>
      <w:r w:rsidR="000F25C3" w:rsidRPr="00A85EE1">
        <w:rPr>
          <w:rFonts w:ascii="Comic Sans MS" w:hAnsi="Comic Sans MS"/>
          <w:sz w:val="28"/>
          <w:szCs w:val="28"/>
        </w:rPr>
        <w:t>lire</w:t>
      </w:r>
      <w:r w:rsidR="0046426F">
        <w:rPr>
          <w:rFonts w:ascii="Comic Sans MS" w:hAnsi="Comic Sans MS"/>
          <w:sz w:val="28"/>
          <w:szCs w:val="28"/>
        </w:rPr>
        <w:t xml:space="preserve"> </w:t>
      </w:r>
      <w:r w:rsidR="000F25C3" w:rsidRPr="00A85EE1">
        <w:rPr>
          <w:rFonts w:ascii="Comic Sans MS" w:hAnsi="Comic Sans MS"/>
          <w:sz w:val="28"/>
          <w:szCs w:val="28"/>
        </w:rPr>
        <w:t xml:space="preserve"> le</w:t>
      </w:r>
      <w:proofErr w:type="gramEnd"/>
      <w:r w:rsidR="000F25C3" w:rsidRPr="00A85EE1">
        <w:rPr>
          <w:rFonts w:ascii="Comic Sans MS" w:hAnsi="Comic Sans MS"/>
          <w:sz w:val="28"/>
          <w:szCs w:val="28"/>
        </w:rPr>
        <w:t xml:space="preserve"> cours </w:t>
      </w:r>
    </w:p>
    <w:p w14:paraId="76D84E4E" w14:textId="18290316" w:rsidR="00A85EE1" w:rsidRPr="00860CBB" w:rsidRDefault="00A85EE1" w:rsidP="000F25C3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Appliquer</w:t>
      </w:r>
      <w:r w:rsidR="005A409A">
        <w:rPr>
          <w:rFonts w:ascii="Comic Sans MS" w:hAnsi="Comic Sans MS"/>
          <w:sz w:val="36"/>
          <w:szCs w:val="36"/>
          <w:highlight w:val="yellow"/>
        </w:rPr>
        <w:t>,</w:t>
      </w:r>
      <w:r w:rsidRPr="00860CBB">
        <w:rPr>
          <w:rFonts w:ascii="Comic Sans MS" w:hAnsi="Comic Sans MS"/>
          <w:sz w:val="36"/>
          <w:szCs w:val="36"/>
          <w:highlight w:val="yellow"/>
        </w:rPr>
        <w:t xml:space="preserve"> comprendre</w:t>
      </w:r>
      <w:r w:rsidR="000005E4" w:rsidRPr="00860CBB">
        <w:rPr>
          <w:rFonts w:ascii="Comic Sans MS" w:hAnsi="Comic Sans MS"/>
          <w:sz w:val="36"/>
          <w:szCs w:val="36"/>
          <w:highlight w:val="yellow"/>
        </w:rPr>
        <w:t> :</w:t>
      </w:r>
    </w:p>
    <w:p w14:paraId="63410710" w14:textId="4D7C1287" w:rsidR="00225581" w:rsidRPr="00A85EE1" w:rsidRDefault="00225581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A85EE1">
        <w:rPr>
          <w:rFonts w:ascii="Comic Sans MS" w:hAnsi="Comic Sans MS"/>
          <w:sz w:val="28"/>
          <w:szCs w:val="28"/>
        </w:rPr>
        <w:t xml:space="preserve">Compléter le </w:t>
      </w:r>
      <w:r w:rsidR="00D25436">
        <w:rPr>
          <w:rFonts w:ascii="Comic Sans MS" w:hAnsi="Comic Sans MS"/>
          <w:sz w:val="28"/>
          <w:szCs w:val="28"/>
        </w:rPr>
        <w:t>cours et l’apprendre</w:t>
      </w:r>
    </w:p>
    <w:p w14:paraId="50B8CD0C" w14:textId="5B8D9B6B" w:rsidR="00A85EE1" w:rsidRDefault="0046426F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>
        <w:rPr>
          <w:rFonts w:ascii="Comic Sans MS" w:hAnsi="Comic Sans MS"/>
          <w:sz w:val="36"/>
          <w:szCs w:val="36"/>
          <w:highlight w:val="yellow"/>
        </w:rPr>
        <w:t>TP : découverte de la réfraction et de la réflexion</w:t>
      </w:r>
    </w:p>
    <w:p w14:paraId="3C12FEF5" w14:textId="33858CED" w:rsidR="00D25436" w:rsidRDefault="0046426F" w:rsidP="00D25436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Modélisation en langage Python</w:t>
      </w:r>
    </w:p>
    <w:p w14:paraId="257C240F" w14:textId="77777777" w:rsidR="0046426F" w:rsidRPr="00D25436" w:rsidRDefault="0046426F" w:rsidP="00D25436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0535DDD9" w14:textId="77777777" w:rsidR="000005E4" w:rsidRPr="00860CBB" w:rsidRDefault="00A85EE1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 xml:space="preserve">S’entrainer : </w:t>
      </w:r>
    </w:p>
    <w:p w14:paraId="7E8C929D" w14:textId="4532F0D1" w:rsidR="00A85EE1" w:rsidRDefault="0046426F" w:rsidP="000005E4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0005E4">
        <w:rPr>
          <w:rFonts w:ascii="Comic Sans MS" w:hAnsi="Comic Sans MS"/>
          <w:sz w:val="28"/>
          <w:szCs w:val="28"/>
        </w:rPr>
        <w:t>Effectuer</w:t>
      </w:r>
      <w:r w:rsidR="00A85EE1" w:rsidRPr="000005E4">
        <w:rPr>
          <w:rFonts w:ascii="Comic Sans MS" w:hAnsi="Comic Sans MS"/>
          <w:sz w:val="28"/>
          <w:szCs w:val="28"/>
        </w:rPr>
        <w:t xml:space="preserve"> les exercices </w:t>
      </w:r>
      <w:r w:rsidR="00D25436">
        <w:rPr>
          <w:rFonts w:ascii="Comic Sans MS" w:hAnsi="Comic Sans MS"/>
          <w:sz w:val="28"/>
          <w:szCs w:val="28"/>
        </w:rPr>
        <w:t>de la fiche</w:t>
      </w:r>
      <w:r>
        <w:rPr>
          <w:rFonts w:ascii="Comic Sans MS" w:hAnsi="Comic Sans MS"/>
          <w:sz w:val="28"/>
          <w:szCs w:val="28"/>
        </w:rPr>
        <w:t xml:space="preserve"> + la résolution de problème</w:t>
      </w:r>
    </w:p>
    <w:p w14:paraId="73569DAC" w14:textId="77777777" w:rsidR="00190A8E" w:rsidRDefault="00190A8E" w:rsidP="000005E4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2413047B" w14:textId="77777777" w:rsidR="00A85EE1" w:rsidRPr="00860CBB" w:rsidRDefault="00A85EE1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Mémoriser :</w:t>
      </w:r>
    </w:p>
    <w:p w14:paraId="089F9B68" w14:textId="0BBE90DA" w:rsidR="00A85EE1" w:rsidRPr="000005E4" w:rsidRDefault="00190A8E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Réaliser une</w:t>
      </w:r>
      <w:r w:rsidR="00A85EE1" w:rsidRPr="000005E4">
        <w:rPr>
          <w:rFonts w:ascii="Comic Sans MS" w:hAnsi="Comic Sans MS"/>
          <w:sz w:val="28"/>
          <w:szCs w:val="28"/>
        </w:rPr>
        <w:t xml:space="preserve"> carte mentale qui résume le chapitre</w:t>
      </w:r>
      <w:r w:rsidR="005A409A">
        <w:rPr>
          <w:rFonts w:ascii="Comic Sans MS" w:hAnsi="Comic Sans MS"/>
          <w:sz w:val="28"/>
          <w:szCs w:val="28"/>
        </w:rPr>
        <w:t xml:space="preserve"> et l’apprendre</w:t>
      </w:r>
      <w:r w:rsidR="00010A0B" w:rsidRPr="000005E4">
        <w:rPr>
          <w:rFonts w:ascii="Comic Sans MS" w:hAnsi="Comic Sans MS"/>
          <w:sz w:val="28"/>
          <w:szCs w:val="28"/>
        </w:rPr>
        <w:t>.</w:t>
      </w:r>
    </w:p>
    <w:p w14:paraId="6E19AB83" w14:textId="77777777" w:rsidR="00A85EE1" w:rsidRPr="00860CBB" w:rsidRDefault="00A85EE1" w:rsidP="00010A0B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Se tester :</w:t>
      </w:r>
    </w:p>
    <w:p w14:paraId="69D5AC69" w14:textId="134E2C0F" w:rsidR="00A85EE1" w:rsidRDefault="00A85EE1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0005E4">
        <w:rPr>
          <w:rFonts w:ascii="Comic Sans MS" w:hAnsi="Comic Sans MS"/>
          <w:sz w:val="28"/>
          <w:szCs w:val="28"/>
        </w:rPr>
        <w:t xml:space="preserve">Réaliser </w:t>
      </w:r>
      <w:r w:rsidR="005A409A">
        <w:rPr>
          <w:rFonts w:ascii="Comic Sans MS" w:hAnsi="Comic Sans MS"/>
          <w:sz w:val="28"/>
          <w:szCs w:val="28"/>
        </w:rPr>
        <w:t>le QCM de révision</w:t>
      </w:r>
      <w:r w:rsidR="00E6630E">
        <w:rPr>
          <w:rFonts w:ascii="Comic Sans MS" w:hAnsi="Comic Sans MS"/>
          <w:sz w:val="28"/>
          <w:szCs w:val="28"/>
        </w:rPr>
        <w:t xml:space="preserve"> + vérifier que les objectifs du chapitre sont réalisés.</w:t>
      </w:r>
    </w:p>
    <w:p w14:paraId="2EDAA1EA" w14:textId="14824EF9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661C6C70" w14:textId="6B78F78D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1ABDC786" w14:textId="7D9C1759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6838AFF5" w14:textId="61C3494E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1BE0267B" w14:textId="0130FACE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4F125434" w14:textId="0D351E8B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49E17CA8" w14:textId="6A7821C7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1DB4CCF3" w14:textId="3C275135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4B632A4E" w14:textId="64623392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26616459" w14:textId="77777777" w:rsidR="00D25436" w:rsidRDefault="00D25436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567133D6" w14:textId="6374142F" w:rsidR="005A409A" w:rsidRDefault="005A409A" w:rsidP="005A409A">
      <w:pPr>
        <w:pStyle w:val="Paragraphedeliste"/>
        <w:ind w:left="-284" w:right="-993"/>
        <w:jc w:val="center"/>
        <w:rPr>
          <w:rFonts w:ascii="Comic Sans MS" w:hAnsi="Comic Sans MS"/>
          <w:b/>
          <w:bCs/>
          <w:sz w:val="32"/>
          <w:szCs w:val="32"/>
        </w:rPr>
      </w:pPr>
      <w:r w:rsidRPr="005A409A">
        <w:rPr>
          <w:rFonts w:ascii="Comic Sans MS" w:hAnsi="Comic Sans MS"/>
          <w:b/>
          <w:bCs/>
          <w:sz w:val="32"/>
          <w:szCs w:val="32"/>
          <w:highlight w:val="yellow"/>
        </w:rPr>
        <w:lastRenderedPageBreak/>
        <w:t>Objectifs du chapitre</w:t>
      </w:r>
    </w:p>
    <w:p w14:paraId="77373ECA" w14:textId="1D70C4EB" w:rsidR="0046426F" w:rsidRDefault="0046426F" w:rsidP="005A409A">
      <w:pPr>
        <w:pStyle w:val="Paragraphedeliste"/>
        <w:ind w:left="-284" w:right="-993"/>
        <w:jc w:val="center"/>
        <w:rPr>
          <w:rFonts w:ascii="Comic Sans MS" w:hAnsi="Comic Sans MS"/>
          <w:b/>
          <w:bCs/>
          <w:sz w:val="32"/>
          <w:szCs w:val="32"/>
        </w:rPr>
      </w:pPr>
    </w:p>
    <w:tbl>
      <w:tblPr>
        <w:tblStyle w:val="Grilledutableau"/>
        <w:tblW w:w="0" w:type="auto"/>
        <w:tblLook w:val="01E0" w:firstRow="1" w:lastRow="1" w:firstColumn="1" w:lastColumn="1" w:noHBand="0" w:noVBand="0"/>
      </w:tblPr>
      <w:tblGrid>
        <w:gridCol w:w="8292"/>
        <w:gridCol w:w="385"/>
        <w:gridCol w:w="385"/>
      </w:tblGrid>
      <w:tr w:rsidR="0046426F" w:rsidRPr="00B55C37" w14:paraId="4BF302F0" w14:textId="77777777" w:rsidTr="00196F6F">
        <w:tc>
          <w:tcPr>
            <w:tcW w:w="0" w:type="auto"/>
            <w:shd w:val="clear" w:color="auto" w:fill="FFC000" w:themeFill="accent4"/>
          </w:tcPr>
          <w:p w14:paraId="3627131F" w14:textId="77777777" w:rsidR="0046426F" w:rsidRPr="00B55C37" w:rsidRDefault="0046426F" w:rsidP="00196F6F">
            <w:pPr>
              <w:jc w:val="center"/>
              <w:rPr>
                <w:rFonts w:ascii="Century Gothic" w:eastAsia="Arial Unicode MS" w:hAnsi="Century Gothic" w:cs="Arial"/>
              </w:rPr>
            </w:pPr>
            <w:r w:rsidRPr="00B55C37">
              <w:rPr>
                <w:rFonts w:ascii="Century Gothic" w:eastAsia="Arial Unicode MS" w:hAnsi="Century Gothic" w:cs="Arial"/>
              </w:rPr>
              <w:t>Capacités exigibles</w:t>
            </w:r>
          </w:p>
        </w:tc>
        <w:tc>
          <w:tcPr>
            <w:tcW w:w="0" w:type="auto"/>
            <w:shd w:val="clear" w:color="auto" w:fill="FFC000" w:themeFill="accent4"/>
          </w:tcPr>
          <w:p w14:paraId="14155745" w14:textId="77777777" w:rsidR="0046426F" w:rsidRPr="00B55C37" w:rsidRDefault="0046426F" w:rsidP="00196F6F">
            <w:pPr>
              <w:jc w:val="center"/>
              <w:rPr>
                <w:rFonts w:ascii="Century Gothic" w:eastAsia="Arial Unicode MS" w:hAnsi="Century Gothic" w:cs="Arial"/>
              </w:rPr>
            </w:pPr>
            <w:r w:rsidRPr="00B55C37">
              <w:rPr>
                <w:rFonts w:ascii="Century Gothic" w:eastAsia="Arial Unicode MS" w:hAnsi="Century Gothic" w:cs="Arial"/>
              </w:rPr>
              <w:sym w:font="Wingdings" w:char="F04A"/>
            </w:r>
          </w:p>
        </w:tc>
        <w:tc>
          <w:tcPr>
            <w:tcW w:w="0" w:type="auto"/>
            <w:shd w:val="clear" w:color="auto" w:fill="FFC000" w:themeFill="accent4"/>
          </w:tcPr>
          <w:p w14:paraId="11C19EBA" w14:textId="77777777" w:rsidR="0046426F" w:rsidRPr="00B55C37" w:rsidRDefault="0046426F" w:rsidP="00196F6F">
            <w:pPr>
              <w:jc w:val="center"/>
              <w:rPr>
                <w:rFonts w:ascii="Century Gothic" w:eastAsia="Arial Unicode MS" w:hAnsi="Century Gothic" w:cs="Arial"/>
              </w:rPr>
            </w:pPr>
            <w:r w:rsidRPr="00B55C37">
              <w:rPr>
                <w:rFonts w:ascii="Century Gothic" w:eastAsia="Arial Unicode MS" w:hAnsi="Century Gothic" w:cs="Arial"/>
              </w:rPr>
              <w:sym w:font="Wingdings" w:char="F04C"/>
            </w:r>
          </w:p>
        </w:tc>
      </w:tr>
      <w:tr w:rsidR="0046426F" w:rsidRPr="00B55C37" w14:paraId="16548234" w14:textId="77777777" w:rsidTr="00196F6F">
        <w:tc>
          <w:tcPr>
            <w:tcW w:w="0" w:type="auto"/>
          </w:tcPr>
          <w:p w14:paraId="44C481F6" w14:textId="77777777" w:rsidR="0046426F" w:rsidRPr="00B55C37" w:rsidRDefault="0046426F" w:rsidP="00196F6F">
            <w:pPr>
              <w:rPr>
                <w:rFonts w:ascii="Century Gothic" w:eastAsia="Arial Unicode MS" w:hAnsi="Century Gothic" w:cs="Arial"/>
              </w:rPr>
            </w:pPr>
            <w:r w:rsidRPr="007B4EFE">
              <w:rPr>
                <w:rFonts w:ascii="Century Gothic" w:eastAsia="Arial Unicode MS" w:hAnsi="Century Gothic" w:cs="Arial"/>
              </w:rPr>
              <w:t>Exploiter les lois de Snell-Descartes pour la réflexion et la réfraction.</w:t>
            </w:r>
          </w:p>
        </w:tc>
        <w:tc>
          <w:tcPr>
            <w:tcW w:w="0" w:type="auto"/>
          </w:tcPr>
          <w:p w14:paraId="41BA8CDD" w14:textId="77777777" w:rsidR="0046426F" w:rsidRPr="00B55C37" w:rsidRDefault="0046426F" w:rsidP="00196F6F">
            <w:pPr>
              <w:rPr>
                <w:rFonts w:ascii="Century Gothic" w:eastAsia="Arial Unicode MS" w:hAnsi="Century Gothic" w:cs="Arial"/>
              </w:rPr>
            </w:pPr>
          </w:p>
        </w:tc>
        <w:tc>
          <w:tcPr>
            <w:tcW w:w="0" w:type="auto"/>
          </w:tcPr>
          <w:p w14:paraId="2CBAD39A" w14:textId="77777777" w:rsidR="0046426F" w:rsidRPr="00B55C37" w:rsidRDefault="0046426F" w:rsidP="00196F6F">
            <w:pPr>
              <w:rPr>
                <w:rFonts w:ascii="Century Gothic" w:eastAsia="Arial Unicode MS" w:hAnsi="Century Gothic" w:cs="Arial"/>
              </w:rPr>
            </w:pPr>
          </w:p>
        </w:tc>
      </w:tr>
      <w:tr w:rsidR="0046426F" w:rsidRPr="00B55C37" w14:paraId="4D0E0249" w14:textId="77777777" w:rsidTr="00196F6F">
        <w:tc>
          <w:tcPr>
            <w:tcW w:w="0" w:type="auto"/>
          </w:tcPr>
          <w:p w14:paraId="4313D4C4" w14:textId="77777777" w:rsidR="0046426F" w:rsidRPr="00B55C37" w:rsidRDefault="0046426F" w:rsidP="00196F6F">
            <w:pPr>
              <w:rPr>
                <w:rFonts w:ascii="Century Gothic" w:eastAsia="Arial Unicode MS" w:hAnsi="Century Gothic" w:cs="Arial"/>
              </w:rPr>
            </w:pPr>
            <w:r w:rsidRPr="007B4EFE">
              <w:rPr>
                <w:rFonts w:ascii="Century Gothic" w:eastAsia="Arial Unicode MS" w:hAnsi="Century Gothic" w:cs="Arial"/>
              </w:rPr>
              <w:t>Décrire et expliquer qualitativement le phénomène de dispersion de la lumière par un prisme.</w:t>
            </w:r>
          </w:p>
        </w:tc>
        <w:tc>
          <w:tcPr>
            <w:tcW w:w="0" w:type="auto"/>
          </w:tcPr>
          <w:p w14:paraId="6AD62ECE" w14:textId="77777777" w:rsidR="0046426F" w:rsidRPr="00B55C37" w:rsidRDefault="0046426F" w:rsidP="00196F6F">
            <w:pPr>
              <w:rPr>
                <w:rFonts w:ascii="Century Gothic" w:eastAsia="Arial Unicode MS" w:hAnsi="Century Gothic" w:cs="Arial"/>
              </w:rPr>
            </w:pPr>
          </w:p>
        </w:tc>
        <w:tc>
          <w:tcPr>
            <w:tcW w:w="0" w:type="auto"/>
          </w:tcPr>
          <w:p w14:paraId="35CE793E" w14:textId="77777777" w:rsidR="0046426F" w:rsidRPr="00B55C37" w:rsidRDefault="0046426F" w:rsidP="00196F6F">
            <w:pPr>
              <w:rPr>
                <w:rFonts w:ascii="Century Gothic" w:eastAsia="Arial Unicode MS" w:hAnsi="Century Gothic" w:cs="Arial"/>
              </w:rPr>
            </w:pPr>
          </w:p>
        </w:tc>
      </w:tr>
      <w:tr w:rsidR="0046426F" w:rsidRPr="007B4EFE" w14:paraId="4DA850F9" w14:textId="77777777" w:rsidTr="00196F6F">
        <w:tc>
          <w:tcPr>
            <w:tcW w:w="0" w:type="auto"/>
            <w:shd w:val="clear" w:color="auto" w:fill="FFC000" w:themeFill="accent4"/>
          </w:tcPr>
          <w:p w14:paraId="2D7A7E4A" w14:textId="77777777" w:rsidR="0046426F" w:rsidRPr="007B4EFE" w:rsidRDefault="0046426F" w:rsidP="00196F6F">
            <w:pPr>
              <w:jc w:val="center"/>
              <w:rPr>
                <w:rFonts w:ascii="Century Gothic" w:eastAsia="Arial Unicode MS" w:hAnsi="Century Gothic" w:cs="Arial"/>
                <w:i/>
                <w:iCs/>
              </w:rPr>
            </w:pPr>
            <w:r w:rsidRPr="007B4EFE">
              <w:rPr>
                <w:rFonts w:ascii="Century Gothic" w:eastAsia="Arial Unicode MS" w:hAnsi="Century Gothic" w:cs="Arial"/>
                <w:i/>
                <w:iCs/>
              </w:rPr>
              <w:t>Capacités expérimentales</w:t>
            </w:r>
          </w:p>
        </w:tc>
        <w:tc>
          <w:tcPr>
            <w:tcW w:w="0" w:type="auto"/>
            <w:shd w:val="clear" w:color="auto" w:fill="FFC000" w:themeFill="accent4"/>
          </w:tcPr>
          <w:p w14:paraId="4F4BB992" w14:textId="77777777" w:rsidR="0046426F" w:rsidRPr="007B4EFE" w:rsidRDefault="0046426F" w:rsidP="00196F6F">
            <w:pPr>
              <w:jc w:val="center"/>
              <w:rPr>
                <w:rFonts w:ascii="Century Gothic" w:eastAsia="Arial Unicode MS" w:hAnsi="Century Gothic" w:cs="Arial"/>
                <w:i/>
                <w:iCs/>
              </w:rPr>
            </w:pPr>
          </w:p>
        </w:tc>
        <w:tc>
          <w:tcPr>
            <w:tcW w:w="0" w:type="auto"/>
            <w:shd w:val="clear" w:color="auto" w:fill="FFC000" w:themeFill="accent4"/>
          </w:tcPr>
          <w:p w14:paraId="271AE3F7" w14:textId="77777777" w:rsidR="0046426F" w:rsidRPr="007B4EFE" w:rsidRDefault="0046426F" w:rsidP="00196F6F">
            <w:pPr>
              <w:jc w:val="center"/>
              <w:rPr>
                <w:rFonts w:ascii="Century Gothic" w:eastAsia="Arial Unicode MS" w:hAnsi="Century Gothic" w:cs="Arial"/>
                <w:i/>
                <w:iCs/>
              </w:rPr>
            </w:pPr>
          </w:p>
        </w:tc>
      </w:tr>
      <w:tr w:rsidR="0046426F" w:rsidRPr="007B4EFE" w14:paraId="0DDFB62F" w14:textId="77777777" w:rsidTr="00196F6F">
        <w:tc>
          <w:tcPr>
            <w:tcW w:w="0" w:type="auto"/>
          </w:tcPr>
          <w:p w14:paraId="4D373CEB" w14:textId="77777777" w:rsidR="0046426F" w:rsidRPr="007B4EFE" w:rsidRDefault="0046426F" w:rsidP="00196F6F">
            <w:pPr>
              <w:rPr>
                <w:rFonts w:ascii="Century Gothic" w:eastAsia="Arial Unicode MS" w:hAnsi="Century Gothic" w:cs="Arial"/>
                <w:i/>
                <w:iCs/>
              </w:rPr>
            </w:pPr>
            <w:r w:rsidRPr="007B4EFE">
              <w:rPr>
                <w:rFonts w:ascii="Century Gothic" w:eastAsia="Arial Unicode MS" w:hAnsi="Century Gothic" w:cs="Arial"/>
                <w:i/>
                <w:iCs/>
              </w:rPr>
              <w:t>Tester les lois de Snell-Descartes à partir d’une série de mesures et déterminer l’indice de réfraction d’un milieu.</w:t>
            </w:r>
          </w:p>
        </w:tc>
        <w:tc>
          <w:tcPr>
            <w:tcW w:w="0" w:type="auto"/>
          </w:tcPr>
          <w:p w14:paraId="5B28E2C1" w14:textId="77777777" w:rsidR="0046426F" w:rsidRPr="007B4EFE" w:rsidRDefault="0046426F" w:rsidP="00196F6F">
            <w:pPr>
              <w:rPr>
                <w:rFonts w:ascii="Century Gothic" w:eastAsia="Arial Unicode MS" w:hAnsi="Century Gothic" w:cs="Arial"/>
                <w:i/>
                <w:iCs/>
              </w:rPr>
            </w:pPr>
          </w:p>
        </w:tc>
        <w:tc>
          <w:tcPr>
            <w:tcW w:w="0" w:type="auto"/>
          </w:tcPr>
          <w:p w14:paraId="4A8FE8B8" w14:textId="77777777" w:rsidR="0046426F" w:rsidRPr="007B4EFE" w:rsidRDefault="0046426F" w:rsidP="00196F6F">
            <w:pPr>
              <w:rPr>
                <w:rFonts w:ascii="Century Gothic" w:eastAsia="Arial Unicode MS" w:hAnsi="Century Gothic" w:cs="Arial"/>
                <w:i/>
                <w:iCs/>
              </w:rPr>
            </w:pPr>
          </w:p>
        </w:tc>
      </w:tr>
      <w:tr w:rsidR="0046426F" w:rsidRPr="007B4EFE" w14:paraId="4F9A0DF3" w14:textId="77777777" w:rsidTr="00196F6F">
        <w:tc>
          <w:tcPr>
            <w:tcW w:w="0" w:type="auto"/>
          </w:tcPr>
          <w:p w14:paraId="5A5CECA9" w14:textId="77777777" w:rsidR="0046426F" w:rsidRPr="007B4EFE" w:rsidRDefault="0046426F" w:rsidP="00196F6F">
            <w:pPr>
              <w:rPr>
                <w:rFonts w:ascii="Century Gothic" w:eastAsia="Arial Unicode MS" w:hAnsi="Century Gothic" w:cs="Arial"/>
                <w:i/>
                <w:iCs/>
              </w:rPr>
            </w:pPr>
            <w:r w:rsidRPr="007B4EFE">
              <w:rPr>
                <w:rFonts w:ascii="Century Gothic" w:eastAsia="Arial Unicode MS" w:hAnsi="Century Gothic" w:cs="Arial"/>
                <w:i/>
                <w:iCs/>
              </w:rPr>
              <w:t>Produire et exploiter des spectres d’émission obtenus à l’aide d’un système dispersif et d’un analyseur de spectre</w:t>
            </w:r>
          </w:p>
        </w:tc>
        <w:tc>
          <w:tcPr>
            <w:tcW w:w="0" w:type="auto"/>
          </w:tcPr>
          <w:p w14:paraId="39EFE317" w14:textId="77777777" w:rsidR="0046426F" w:rsidRPr="007B4EFE" w:rsidRDefault="0046426F" w:rsidP="00196F6F">
            <w:pPr>
              <w:rPr>
                <w:rFonts w:ascii="Century Gothic" w:eastAsia="Arial Unicode MS" w:hAnsi="Century Gothic" w:cs="Arial"/>
                <w:i/>
                <w:iCs/>
              </w:rPr>
            </w:pPr>
          </w:p>
        </w:tc>
        <w:tc>
          <w:tcPr>
            <w:tcW w:w="0" w:type="auto"/>
          </w:tcPr>
          <w:p w14:paraId="42E7BF13" w14:textId="77777777" w:rsidR="0046426F" w:rsidRPr="007B4EFE" w:rsidRDefault="0046426F" w:rsidP="00196F6F">
            <w:pPr>
              <w:rPr>
                <w:rFonts w:ascii="Century Gothic" w:eastAsia="Arial Unicode MS" w:hAnsi="Century Gothic" w:cs="Arial"/>
                <w:i/>
                <w:iCs/>
              </w:rPr>
            </w:pPr>
          </w:p>
        </w:tc>
      </w:tr>
    </w:tbl>
    <w:p w14:paraId="0A3F36D4" w14:textId="77777777" w:rsidR="0046426F" w:rsidRDefault="0046426F" w:rsidP="005A409A">
      <w:pPr>
        <w:pStyle w:val="Paragraphedeliste"/>
        <w:ind w:left="-284" w:right="-993"/>
        <w:jc w:val="center"/>
        <w:rPr>
          <w:rFonts w:ascii="Comic Sans MS" w:hAnsi="Comic Sans MS"/>
          <w:b/>
          <w:bCs/>
          <w:sz w:val="32"/>
          <w:szCs w:val="32"/>
        </w:rPr>
      </w:pPr>
    </w:p>
    <w:sectPr w:rsidR="0046426F" w:rsidSect="00225581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oto Sans CJK SC Regular">
    <w:charset w:val="00"/>
    <w:family w:val="auto"/>
    <w:pitch w:val="variable"/>
  </w:font>
  <w:font w:name="Lohit Devanagari">
    <w:altName w:val="Calibri"/>
    <w:charset w:val="00"/>
    <w:family w:val="auto"/>
    <w:pitch w:val="variable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34373"/>
    <w:multiLevelType w:val="hybridMultilevel"/>
    <w:tmpl w:val="010C74FE"/>
    <w:lvl w:ilvl="0" w:tplc="74B6F22C">
      <w:start w:val="4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FB28D2"/>
    <w:multiLevelType w:val="hybridMultilevel"/>
    <w:tmpl w:val="5C5CC674"/>
    <w:lvl w:ilvl="0" w:tplc="736A39D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581"/>
    <w:rsid w:val="000005E4"/>
    <w:rsid w:val="00010A0B"/>
    <w:rsid w:val="000F25C3"/>
    <w:rsid w:val="00163C4A"/>
    <w:rsid w:val="00190A8E"/>
    <w:rsid w:val="00225581"/>
    <w:rsid w:val="003156B6"/>
    <w:rsid w:val="0046426F"/>
    <w:rsid w:val="005A409A"/>
    <w:rsid w:val="007F6D13"/>
    <w:rsid w:val="00860CBB"/>
    <w:rsid w:val="00A85EE1"/>
    <w:rsid w:val="00C450BA"/>
    <w:rsid w:val="00CB1C37"/>
    <w:rsid w:val="00D25436"/>
    <w:rsid w:val="00DA29B4"/>
    <w:rsid w:val="00E6630E"/>
    <w:rsid w:val="00F91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628DE"/>
  <w15:chartTrackingRefBased/>
  <w15:docId w15:val="{0ADC91B2-8274-4DE8-B089-4FE72A100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25581"/>
    <w:pPr>
      <w:ind w:left="720"/>
      <w:contextualSpacing/>
    </w:pPr>
  </w:style>
  <w:style w:type="paragraph" w:customStyle="1" w:styleId="TableContents">
    <w:name w:val="Table Contents"/>
    <w:basedOn w:val="Normal"/>
    <w:rsid w:val="005A409A"/>
    <w:pPr>
      <w:suppressLineNumbers/>
      <w:suppressAutoHyphens/>
      <w:autoSpaceDN w:val="0"/>
      <w:spacing w:after="0" w:line="240" w:lineRule="auto"/>
    </w:pPr>
    <w:rPr>
      <w:rFonts w:ascii="Liberation Serif" w:eastAsia="Noto Sans CJK SC Regular" w:hAnsi="Liberation Serif" w:cs="Lohit Devanagari"/>
      <w:kern w:val="3"/>
      <w:sz w:val="24"/>
      <w:szCs w:val="24"/>
      <w:lang w:eastAsia="zh-CN" w:bidi="hi-IN"/>
    </w:rPr>
  </w:style>
  <w:style w:type="table" w:styleId="Grilledutableau">
    <w:name w:val="Table Grid"/>
    <w:basedOn w:val="TableauNormal"/>
    <w:rsid w:val="00D254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293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175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dcterms:created xsi:type="dcterms:W3CDTF">2021-12-30T15:54:00Z</dcterms:created>
  <dcterms:modified xsi:type="dcterms:W3CDTF">2021-12-30T15:54:00Z</dcterms:modified>
</cp:coreProperties>
</file>